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92" w:rsidRPr="00A70692" w:rsidRDefault="0027641C" w:rsidP="00A70692">
      <w:pPr>
        <w:jc w:val="center"/>
        <w:rPr>
          <w:rFonts w:ascii="Arial" w:hAnsi="Arial" w:cs="Arial"/>
          <w:b/>
          <w:sz w:val="28"/>
          <w:szCs w:val="28"/>
        </w:rPr>
      </w:pPr>
      <w:r w:rsidRPr="00A70692">
        <w:rPr>
          <w:rFonts w:ascii="Arial" w:hAnsi="Arial" w:cs="Arial"/>
          <w:b/>
          <w:sz w:val="28"/>
          <w:szCs w:val="28"/>
        </w:rPr>
        <w:t xml:space="preserve">Информация по утвержденным тарифам </w:t>
      </w:r>
    </w:p>
    <w:p w:rsidR="000A0D36" w:rsidRPr="00A70692" w:rsidRDefault="0027641C" w:rsidP="00A70692">
      <w:pPr>
        <w:jc w:val="center"/>
        <w:rPr>
          <w:rFonts w:ascii="Arial" w:hAnsi="Arial" w:cs="Arial"/>
          <w:b/>
          <w:sz w:val="28"/>
          <w:szCs w:val="28"/>
        </w:rPr>
      </w:pPr>
      <w:r w:rsidRPr="00A70692">
        <w:rPr>
          <w:rFonts w:ascii="Arial" w:hAnsi="Arial" w:cs="Arial"/>
          <w:b/>
          <w:sz w:val="28"/>
          <w:szCs w:val="28"/>
        </w:rPr>
        <w:t>на регулируемые услуги</w:t>
      </w:r>
      <w:r w:rsidR="00A70692" w:rsidRPr="00A70692">
        <w:rPr>
          <w:rFonts w:ascii="Arial" w:hAnsi="Arial" w:cs="Arial"/>
          <w:b/>
          <w:sz w:val="28"/>
          <w:szCs w:val="28"/>
        </w:rPr>
        <w:t xml:space="preserve"> АО «Алюминий Казахстана»</w:t>
      </w:r>
    </w:p>
    <w:p w:rsidR="0027641C" w:rsidRPr="00A70692" w:rsidRDefault="0027641C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15139" w:type="dxa"/>
        <w:tblInd w:w="-289" w:type="dxa"/>
        <w:tblLook w:val="04A0" w:firstRow="1" w:lastRow="0" w:firstColumn="1" w:lastColumn="0" w:noHBand="0" w:noVBand="1"/>
      </w:tblPr>
      <w:tblGrid>
        <w:gridCol w:w="598"/>
        <w:gridCol w:w="4194"/>
        <w:gridCol w:w="1790"/>
        <w:gridCol w:w="1957"/>
        <w:gridCol w:w="6600"/>
      </w:tblGrid>
      <w:tr w:rsidR="0027641C" w:rsidRPr="00A70692" w:rsidTr="00354133">
        <w:tc>
          <w:tcPr>
            <w:tcW w:w="598" w:type="dxa"/>
            <w:vAlign w:val="center"/>
          </w:tcPr>
          <w:p w:rsidR="0027641C" w:rsidRPr="00A70692" w:rsidRDefault="0027641C" w:rsidP="00A70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692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A70692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A70692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4194" w:type="dxa"/>
            <w:vAlign w:val="center"/>
          </w:tcPr>
          <w:p w:rsidR="0027641C" w:rsidRPr="00A70692" w:rsidRDefault="0027641C" w:rsidP="00A70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692">
              <w:rPr>
                <w:rFonts w:ascii="Arial" w:hAnsi="Arial" w:cs="Arial"/>
                <w:sz w:val="28"/>
                <w:szCs w:val="28"/>
              </w:rPr>
              <w:t>Наименование регулируемой услуги</w:t>
            </w:r>
          </w:p>
        </w:tc>
        <w:tc>
          <w:tcPr>
            <w:tcW w:w="1790" w:type="dxa"/>
            <w:vAlign w:val="center"/>
          </w:tcPr>
          <w:p w:rsidR="0027641C" w:rsidRPr="00A70692" w:rsidRDefault="00A70692" w:rsidP="00A70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692">
              <w:rPr>
                <w:rFonts w:ascii="Arial" w:hAnsi="Arial" w:cs="Arial"/>
                <w:sz w:val="28"/>
                <w:szCs w:val="28"/>
              </w:rPr>
              <w:t>Е</w:t>
            </w:r>
            <w:r w:rsidR="0027641C" w:rsidRPr="00A70692">
              <w:rPr>
                <w:rFonts w:ascii="Arial" w:hAnsi="Arial" w:cs="Arial"/>
                <w:sz w:val="28"/>
                <w:szCs w:val="28"/>
              </w:rPr>
              <w:t>диница измерения</w:t>
            </w:r>
          </w:p>
        </w:tc>
        <w:tc>
          <w:tcPr>
            <w:tcW w:w="1957" w:type="dxa"/>
            <w:vAlign w:val="center"/>
          </w:tcPr>
          <w:p w:rsidR="0027641C" w:rsidRPr="00A70692" w:rsidRDefault="00A70692" w:rsidP="00A70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692">
              <w:rPr>
                <w:rFonts w:ascii="Arial" w:hAnsi="Arial" w:cs="Arial"/>
                <w:sz w:val="28"/>
                <w:szCs w:val="28"/>
              </w:rPr>
              <w:t>У</w:t>
            </w:r>
            <w:r w:rsidR="0027641C" w:rsidRPr="00A70692">
              <w:rPr>
                <w:rFonts w:ascii="Arial" w:hAnsi="Arial" w:cs="Arial"/>
                <w:sz w:val="28"/>
                <w:szCs w:val="28"/>
              </w:rPr>
              <w:t>ровень тарифа</w:t>
            </w:r>
          </w:p>
        </w:tc>
        <w:tc>
          <w:tcPr>
            <w:tcW w:w="6600" w:type="dxa"/>
            <w:vAlign w:val="center"/>
          </w:tcPr>
          <w:p w:rsidR="0027641C" w:rsidRPr="00A70692" w:rsidRDefault="008A7CA8" w:rsidP="00A70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27641C" w:rsidRPr="00A70692">
              <w:rPr>
                <w:rFonts w:ascii="Arial" w:hAnsi="Arial" w:cs="Arial"/>
                <w:sz w:val="28"/>
                <w:szCs w:val="28"/>
              </w:rPr>
              <w:t xml:space="preserve">риказ </w:t>
            </w:r>
            <w:r w:rsidR="00A70692" w:rsidRPr="00A70692">
              <w:rPr>
                <w:rFonts w:ascii="Arial" w:hAnsi="Arial" w:cs="Arial"/>
                <w:sz w:val="28"/>
                <w:szCs w:val="28"/>
              </w:rPr>
              <w:t>Уполномоченного органа</w:t>
            </w:r>
          </w:p>
        </w:tc>
      </w:tr>
      <w:tr w:rsidR="0027641C" w:rsidRPr="00A70692" w:rsidTr="00354133">
        <w:tc>
          <w:tcPr>
            <w:tcW w:w="598" w:type="dxa"/>
          </w:tcPr>
          <w:p w:rsidR="0027641C" w:rsidRPr="00A70692" w:rsidRDefault="0027641C" w:rsidP="0027641C">
            <w:pPr>
              <w:rPr>
                <w:rFonts w:ascii="Arial" w:hAnsi="Arial" w:cs="Arial"/>
                <w:sz w:val="28"/>
                <w:szCs w:val="28"/>
              </w:rPr>
            </w:pPr>
            <w:r w:rsidRPr="00A7069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94" w:type="dxa"/>
          </w:tcPr>
          <w:p w:rsidR="0027641C" w:rsidRPr="00A70692" w:rsidRDefault="0027641C" w:rsidP="0027641C">
            <w:pPr>
              <w:rPr>
                <w:rFonts w:ascii="Arial" w:hAnsi="Arial" w:cs="Arial"/>
                <w:sz w:val="28"/>
                <w:szCs w:val="28"/>
              </w:rPr>
            </w:pPr>
            <w:r w:rsidRPr="00A70692">
              <w:rPr>
                <w:rFonts w:ascii="Arial" w:hAnsi="Arial" w:cs="Arial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90" w:type="dxa"/>
          </w:tcPr>
          <w:p w:rsidR="0027641C" w:rsidRPr="00A70692" w:rsidRDefault="0027641C" w:rsidP="0027641C">
            <w:pPr>
              <w:rPr>
                <w:rFonts w:ascii="Arial" w:hAnsi="Arial" w:cs="Arial"/>
                <w:sz w:val="28"/>
                <w:szCs w:val="28"/>
              </w:rPr>
            </w:pPr>
            <w:r w:rsidRPr="00A70692">
              <w:rPr>
                <w:rFonts w:ascii="Arial" w:hAnsi="Arial" w:cs="Arial"/>
                <w:sz w:val="28"/>
                <w:szCs w:val="28"/>
              </w:rPr>
              <w:t>Гкал</w:t>
            </w:r>
          </w:p>
        </w:tc>
        <w:tc>
          <w:tcPr>
            <w:tcW w:w="1957" w:type="dxa"/>
          </w:tcPr>
          <w:p w:rsidR="0027641C" w:rsidRPr="00A70692" w:rsidRDefault="0027641C" w:rsidP="0027641C">
            <w:pPr>
              <w:rPr>
                <w:rFonts w:ascii="Arial" w:hAnsi="Arial" w:cs="Arial"/>
                <w:sz w:val="28"/>
                <w:szCs w:val="28"/>
              </w:rPr>
            </w:pPr>
            <w:r w:rsidRPr="00A70692">
              <w:rPr>
                <w:rFonts w:ascii="Arial" w:hAnsi="Arial" w:cs="Arial"/>
                <w:sz w:val="28"/>
                <w:szCs w:val="28"/>
              </w:rPr>
              <w:t>1</w:t>
            </w:r>
            <w:r w:rsidR="003541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0692">
              <w:rPr>
                <w:rFonts w:ascii="Arial" w:hAnsi="Arial" w:cs="Arial"/>
                <w:sz w:val="28"/>
                <w:szCs w:val="28"/>
              </w:rPr>
              <w:t>018,75 тенге/Гкал</w:t>
            </w:r>
          </w:p>
          <w:p w:rsidR="0027641C" w:rsidRPr="00A70692" w:rsidRDefault="0027641C" w:rsidP="002764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0" w:type="dxa"/>
          </w:tcPr>
          <w:p w:rsidR="0027641C" w:rsidRPr="00A70692" w:rsidRDefault="00354133" w:rsidP="003541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27641C" w:rsidRPr="00A70692">
              <w:rPr>
                <w:rFonts w:ascii="Arial" w:hAnsi="Arial" w:cs="Arial"/>
                <w:sz w:val="28"/>
                <w:szCs w:val="28"/>
              </w:rPr>
              <w:t xml:space="preserve">риказ </w:t>
            </w:r>
            <w:r w:rsidR="00A70692" w:rsidRPr="00A70692">
              <w:rPr>
                <w:rFonts w:ascii="Arial" w:hAnsi="Arial" w:cs="Arial"/>
                <w:sz w:val="28"/>
                <w:szCs w:val="28"/>
              </w:rPr>
              <w:t>Д</w:t>
            </w:r>
            <w:r w:rsidR="0027641C" w:rsidRPr="00A70692">
              <w:rPr>
                <w:rFonts w:ascii="Arial" w:hAnsi="Arial" w:cs="Arial"/>
                <w:sz w:val="28"/>
                <w:szCs w:val="28"/>
              </w:rPr>
              <w:t>епартамент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 w:rsidR="0027641C" w:rsidRPr="00A70692">
              <w:rPr>
                <w:rFonts w:ascii="Arial" w:hAnsi="Arial" w:cs="Arial"/>
                <w:sz w:val="28"/>
                <w:szCs w:val="28"/>
              </w:rPr>
              <w:t xml:space="preserve"> Комитета по регулированию естественных монополий и защите конкуренции Министерства национальной экономики РК по Павлодарской области № 113-ОД от 24.08.2015г.</w:t>
            </w:r>
          </w:p>
        </w:tc>
      </w:tr>
      <w:tr w:rsidR="0027641C" w:rsidRPr="00A70692" w:rsidTr="00354133">
        <w:tc>
          <w:tcPr>
            <w:tcW w:w="598" w:type="dxa"/>
          </w:tcPr>
          <w:p w:rsidR="0027641C" w:rsidRPr="00A70692" w:rsidRDefault="0027641C" w:rsidP="0027641C">
            <w:pPr>
              <w:rPr>
                <w:rFonts w:ascii="Arial" w:hAnsi="Arial" w:cs="Arial"/>
                <w:sz w:val="28"/>
                <w:szCs w:val="28"/>
              </w:rPr>
            </w:pPr>
            <w:r w:rsidRPr="00A7069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94" w:type="dxa"/>
          </w:tcPr>
          <w:p w:rsidR="0027641C" w:rsidRPr="00A70692" w:rsidRDefault="0027641C" w:rsidP="0027641C">
            <w:pPr>
              <w:rPr>
                <w:rFonts w:ascii="Arial" w:hAnsi="Arial" w:cs="Arial"/>
                <w:sz w:val="28"/>
                <w:szCs w:val="28"/>
              </w:rPr>
            </w:pPr>
            <w:r w:rsidRPr="00A70692">
              <w:rPr>
                <w:rFonts w:ascii="Arial" w:hAnsi="Arial" w:cs="Arial"/>
                <w:sz w:val="28"/>
                <w:szCs w:val="28"/>
              </w:rPr>
              <w:t>Предоставление подъездного пути для проезда подвижного состава при условии отсутствия конкурентного подъездного пути</w:t>
            </w:r>
          </w:p>
        </w:tc>
        <w:tc>
          <w:tcPr>
            <w:tcW w:w="1790" w:type="dxa"/>
          </w:tcPr>
          <w:p w:rsidR="0027641C" w:rsidRPr="00A70692" w:rsidRDefault="0027641C" w:rsidP="002764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70692">
              <w:rPr>
                <w:rFonts w:ascii="Arial" w:hAnsi="Arial" w:cs="Arial"/>
                <w:sz w:val="28"/>
                <w:szCs w:val="28"/>
              </w:rPr>
              <w:t>Вагоно</w:t>
            </w:r>
            <w:proofErr w:type="spellEnd"/>
            <w:r w:rsidRPr="00A70692">
              <w:rPr>
                <w:rFonts w:ascii="Arial" w:hAnsi="Arial" w:cs="Arial"/>
                <w:sz w:val="28"/>
                <w:szCs w:val="28"/>
              </w:rPr>
              <w:t>-км</w:t>
            </w:r>
          </w:p>
        </w:tc>
        <w:tc>
          <w:tcPr>
            <w:tcW w:w="1957" w:type="dxa"/>
          </w:tcPr>
          <w:p w:rsidR="0027641C" w:rsidRPr="00A70692" w:rsidRDefault="0027641C" w:rsidP="0027641C">
            <w:pPr>
              <w:rPr>
                <w:rFonts w:ascii="Arial" w:hAnsi="Arial" w:cs="Arial"/>
                <w:sz w:val="28"/>
                <w:szCs w:val="28"/>
              </w:rPr>
            </w:pPr>
            <w:r w:rsidRPr="00A70692">
              <w:rPr>
                <w:rFonts w:ascii="Arial" w:hAnsi="Arial" w:cs="Arial"/>
                <w:sz w:val="28"/>
                <w:szCs w:val="28"/>
              </w:rPr>
              <w:t>41,66 тенге/</w:t>
            </w:r>
            <w:proofErr w:type="spellStart"/>
            <w:r w:rsidRPr="00A70692">
              <w:rPr>
                <w:rFonts w:ascii="Arial" w:hAnsi="Arial" w:cs="Arial"/>
                <w:sz w:val="28"/>
                <w:szCs w:val="28"/>
              </w:rPr>
              <w:t>вагоно</w:t>
            </w:r>
            <w:proofErr w:type="spellEnd"/>
            <w:r w:rsidRPr="00A70692">
              <w:rPr>
                <w:rFonts w:ascii="Arial" w:hAnsi="Arial" w:cs="Arial"/>
                <w:sz w:val="28"/>
                <w:szCs w:val="28"/>
              </w:rPr>
              <w:t>-км</w:t>
            </w:r>
          </w:p>
        </w:tc>
        <w:tc>
          <w:tcPr>
            <w:tcW w:w="6600" w:type="dxa"/>
          </w:tcPr>
          <w:p w:rsidR="0027641C" w:rsidRPr="00A70692" w:rsidRDefault="00354133" w:rsidP="003541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27641C" w:rsidRPr="00A70692">
              <w:rPr>
                <w:rFonts w:ascii="Arial" w:hAnsi="Arial" w:cs="Arial"/>
                <w:sz w:val="28"/>
                <w:szCs w:val="28"/>
              </w:rPr>
              <w:t xml:space="preserve">риказ </w:t>
            </w:r>
            <w:r w:rsidR="00A70692" w:rsidRPr="00A70692">
              <w:rPr>
                <w:rFonts w:ascii="Arial" w:hAnsi="Arial" w:cs="Arial"/>
                <w:sz w:val="28"/>
                <w:szCs w:val="28"/>
              </w:rPr>
              <w:t>Д</w:t>
            </w:r>
            <w:r w:rsidR="0027641C" w:rsidRPr="00A70692">
              <w:rPr>
                <w:rFonts w:ascii="Arial" w:hAnsi="Arial" w:cs="Arial"/>
                <w:sz w:val="28"/>
                <w:szCs w:val="28"/>
              </w:rPr>
              <w:t>епартамент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 w:rsidR="0027641C" w:rsidRPr="00A70692">
              <w:rPr>
                <w:rFonts w:ascii="Arial" w:hAnsi="Arial" w:cs="Arial"/>
                <w:sz w:val="28"/>
                <w:szCs w:val="28"/>
              </w:rPr>
              <w:t xml:space="preserve"> Комитета по регулированию естественных монополий и защите конкуренции Министерства национальной экономики РК</w:t>
            </w:r>
            <w:bookmarkStart w:id="0" w:name="_GoBack"/>
            <w:bookmarkEnd w:id="0"/>
            <w:r w:rsidR="0027641C" w:rsidRPr="00A70692">
              <w:rPr>
                <w:rFonts w:ascii="Arial" w:hAnsi="Arial" w:cs="Arial"/>
                <w:sz w:val="28"/>
                <w:szCs w:val="28"/>
              </w:rPr>
              <w:t xml:space="preserve"> по Павлодарской области» № 43-ОД от 04.04.2016г.</w:t>
            </w:r>
          </w:p>
        </w:tc>
      </w:tr>
    </w:tbl>
    <w:p w:rsidR="0027641C" w:rsidRPr="00A70692" w:rsidRDefault="0027641C">
      <w:pPr>
        <w:rPr>
          <w:rFonts w:ascii="Arial" w:hAnsi="Arial" w:cs="Arial"/>
          <w:sz w:val="28"/>
          <w:szCs w:val="28"/>
        </w:rPr>
      </w:pPr>
    </w:p>
    <w:sectPr w:rsidR="0027641C" w:rsidRPr="00A70692" w:rsidSect="0035413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30"/>
    <w:rsid w:val="000A0D36"/>
    <w:rsid w:val="0027641C"/>
    <w:rsid w:val="00354133"/>
    <w:rsid w:val="00450A30"/>
    <w:rsid w:val="008A7CA8"/>
    <w:rsid w:val="00A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"Алюминий Казахстана"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Тютенов Кайрат Мейрамбекович</dc:creator>
  <cp:keywords/>
  <dc:description/>
  <cp:lastModifiedBy>Anna Martynenko</cp:lastModifiedBy>
  <cp:revision>6</cp:revision>
  <dcterms:created xsi:type="dcterms:W3CDTF">2017-01-10T07:54:00Z</dcterms:created>
  <dcterms:modified xsi:type="dcterms:W3CDTF">2017-01-11T08:08:00Z</dcterms:modified>
</cp:coreProperties>
</file>