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67" w:rsidRPr="007D5C48" w:rsidRDefault="007F04F8" w:rsidP="00701DF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7D5C48" w:rsidRPr="00701DF1">
        <w:rPr>
          <w:rFonts w:eastAsia="Times New Roman"/>
          <w:highlight w:val="yellow"/>
          <w:lang w:eastAsia="ru-RU"/>
        </w:rPr>
        <w:t>Изменение климата</w:t>
      </w:r>
      <w:bookmarkStart w:id="0" w:name="_GoBack"/>
      <w:bookmarkEnd w:id="0"/>
    </w:p>
    <w:p w:rsidR="00326367" w:rsidRDefault="00326367" w:rsidP="0032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Eurasian</w:t>
      </w:r>
      <w:proofErr w:type="spellEnd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Resources</w:t>
      </w:r>
      <w:proofErr w:type="spellEnd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(ERG)</w:t>
      </w:r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глобальную проблему антропогенного изменения климата и активно работает над тем, чтобы внести свой вклад в предотвращение этих рисков. Мы осознаем, что, как и Казахстан, наша группа исторически полагается на угольное топливо в своем энергетическом 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делает климатические риски важным фактором в наших стратегических решениях.</w:t>
      </w:r>
    </w:p>
    <w:p w:rsidR="007D5C48" w:rsidRDefault="007D5C48" w:rsidP="00701DF1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Климатическая политика </w:t>
      </w:r>
    </w:p>
    <w:p w:rsidR="00EB2386" w:rsidRPr="00EB2386" w:rsidRDefault="00EB2386" w:rsidP="00EB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верим в устойчивое будущее!</w:t>
      </w:r>
    </w:p>
    <w:p w:rsidR="007D5C48" w:rsidRDefault="00EB2386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ERG продолжает активно развиваться, ориентируясь на лучшие мировые практики и технологии, чтобы не только поддерживать, но и улучшать климатическую ситуацию на планете. Вклад каждого из нас важен для создания экологически устойчивого будущего.</w:t>
      </w:r>
      <w:r w:rsidR="0095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7D5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ERG</w:t>
      </w:r>
      <w:r w:rsidR="007D5C48" w:rsidRPr="007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утвердила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Политику управления воздействием и адаптации Группы к изменениям климата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7D5C48" w:rsidRDefault="007D5C48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политики:</w:t>
      </w:r>
    </w:p>
    <w:p w:rsidR="007D5C48" w:rsidRPr="00701DF1" w:rsidRDefault="00EB2386" w:rsidP="00701DF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устойчивости к изменению климата</w:t>
      </w:r>
    </w:p>
    <w:p w:rsidR="00EB2386" w:rsidRDefault="00EB2386" w:rsidP="00701DF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углеродного следа на протяжении жизненного цикла нашей продукции</w:t>
      </w:r>
    </w:p>
    <w:p w:rsidR="00EB2386" w:rsidRDefault="00EB2386" w:rsidP="00701DF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аспектов изменения климата в стратегию и процесс принятия решений</w:t>
      </w:r>
    </w:p>
    <w:p w:rsidR="00EB2386" w:rsidRDefault="00EB2386" w:rsidP="00701DF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перехода к экономике с низким уровнем выбросов ПГ за счет сотрудничества с заинтересованными сторонами и развития партнерских отношений</w:t>
      </w:r>
    </w:p>
    <w:p w:rsidR="007D5C48" w:rsidRPr="00701DF1" w:rsidRDefault="00EB2386" w:rsidP="00701DF1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климатической отчетности</w:t>
      </w:r>
    </w:p>
    <w:p w:rsidR="007D5C48" w:rsidRPr="00701DF1" w:rsidRDefault="007D5C48" w:rsidP="00701DF1">
      <w:pPr>
        <w:pStyle w:val="2"/>
        <w:rPr>
          <w:rFonts w:eastAsia="Times New Roman"/>
          <w:lang w:eastAsia="ru-RU"/>
        </w:rPr>
      </w:pPr>
      <w:r w:rsidRPr="00701DF1">
        <w:rPr>
          <w:rFonts w:eastAsia="Times New Roman"/>
          <w:lang w:eastAsia="ru-RU"/>
        </w:rPr>
        <w:t>Стратегия декарбонизации</w:t>
      </w:r>
    </w:p>
    <w:p w:rsidR="007D5C48" w:rsidRPr="00184AE7" w:rsidRDefault="007D5C48" w:rsidP="007D5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мы утвердили и опубликовали </w:t>
      </w:r>
      <w:hyperlink r:id="rId7" w:history="1">
        <w:r w:rsidRPr="00184A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Стратегию по декарбонизации</w:t>
        </w:r>
      </w:hyperlink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ряд инициатив, направленных на снижение выбросов и поддержание устойчивого развития.</w:t>
      </w:r>
    </w:p>
    <w:p w:rsidR="007D5C48" w:rsidRPr="00326367" w:rsidRDefault="007D5C48" w:rsidP="0032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67" w:rsidRPr="00326367" w:rsidRDefault="007D5C48" w:rsidP="00701DF1">
      <w:pPr>
        <w:pStyle w:val="3"/>
      </w:pPr>
      <w:r>
        <w:t xml:space="preserve">Тезисы стратегии </w:t>
      </w:r>
    </w:p>
    <w:p w:rsidR="00326367" w:rsidRPr="00326367" w:rsidRDefault="00326367" w:rsidP="00326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Амбициозные климатические цели</w:t>
      </w:r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основной сценарий предполагает сохранение амбициозных климатических политик в мире и развитие углеродного регулирования в Казахстане. Мы ставим своей целью снижение углеродного следа феррохрома, алюминия и железорудного окатыша на 30% к 2035 году, а к 2050 году стремимся достичь состояния «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net-zero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выбросам парниковых газов.</w:t>
      </w:r>
    </w:p>
    <w:p w:rsidR="00326367" w:rsidRPr="00326367" w:rsidRDefault="00326367" w:rsidP="00326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 в технологии</w:t>
      </w:r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уверены, что развитие технологий приведет к снижению капитальных затрат (CAPEX) в проектах декарбонизации, что позволит внедрять их на объектах нашей промышленности. Более 100 проектов декарбонизации находятся в портфеле Группы на различных стадиях проработки, и значительная доля наших инвестиций направлена на снижение удельной 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углеродоемкости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67" w:rsidRPr="00326367" w:rsidRDefault="00326367" w:rsidP="00326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Интеграция климатических аспектов</w:t>
      </w:r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Климатические аспекты интегрированы в систему управления ERG Казахстан. Мы используем внутреннюю цену парниковых газов для предотвращения инвестиций в климатически-негативные проекты, что помогает обеспечить устойчивое развитие.</w:t>
      </w:r>
    </w:p>
    <w:p w:rsidR="00326367" w:rsidRPr="00326367" w:rsidRDefault="00326367" w:rsidP="00326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Справедливый </w:t>
      </w:r>
      <w:proofErr w:type="spellStart"/>
      <w:r w:rsidRPr="00326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энергопереход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придаем большое значение справедливому 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энергопереходу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стейкхолдеров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более 60 тыс. работников. Решения по темпам декарбонизации принимаются с учетом регуляторных политик и растущего спроса на </w:t>
      </w:r>
      <w:proofErr w:type="spellStart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низкоуглеродную</w:t>
      </w:r>
      <w:proofErr w:type="spellEnd"/>
      <w:r w:rsidRPr="0032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продукцию.</w:t>
      </w:r>
    </w:p>
    <w:p w:rsidR="00184AE7" w:rsidRPr="00184AE7" w:rsidRDefault="00184AE7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DF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Выбросы </w:t>
      </w:r>
      <w:r w:rsidR="007D5C48" w:rsidRPr="00701DF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парниковых газов</w:t>
      </w:r>
      <w:r w:rsidRPr="00701DF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ERG Казахстан</w:t>
      </w:r>
    </w:p>
    <w:p w:rsidR="00184AE7" w:rsidRDefault="00184AE7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выбросы </w:t>
      </w: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Eurasian</w:t>
      </w:r>
      <w:proofErr w:type="spellEnd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Resources</w:t>
      </w:r>
      <w:proofErr w:type="spellEnd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Group</w:t>
      </w:r>
      <w:proofErr w:type="spellEnd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(ERG)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 составили </w:t>
      </w: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29,2 млн тонн </w:t>
      </w: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CO₂e</w:t>
      </w:r>
      <w:proofErr w:type="spellEnd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показатели охватывают как прямые, так и косвенные выбросы в разрезе наших дивизионов.</w:t>
      </w:r>
    </w:p>
    <w:p w:rsidR="007D5C48" w:rsidRDefault="007D5C48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D5C48" w:rsidTr="007D5C48">
        <w:tc>
          <w:tcPr>
            <w:tcW w:w="2336" w:type="dxa"/>
          </w:tcPr>
          <w:p w:rsidR="007D5C48" w:rsidRPr="00046494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Выбросы ПГ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тCO2-e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</w:tcPr>
          <w:p w:rsidR="007D5C48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6494"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7D5C48" w:rsidRPr="00701DF1" w:rsidRDefault="007D5C48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46494" w:rsidRPr="0070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7D5C48" w:rsidTr="007D5C48"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29,594,438</w:t>
            </w:r>
          </w:p>
        </w:tc>
        <w:tc>
          <w:tcPr>
            <w:tcW w:w="2336" w:type="dxa"/>
          </w:tcPr>
          <w:p w:rsidR="007D5C48" w:rsidRDefault="00046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30,142,643</w:t>
            </w:r>
          </w:p>
        </w:tc>
        <w:tc>
          <w:tcPr>
            <w:tcW w:w="2337" w:type="dxa"/>
          </w:tcPr>
          <w:p w:rsidR="007D5C48" w:rsidRPr="00701DF1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29,877,178</w:t>
            </w:r>
          </w:p>
        </w:tc>
      </w:tr>
      <w:tr w:rsidR="007D5C48" w:rsidTr="007D5C48">
        <w:tc>
          <w:tcPr>
            <w:tcW w:w="2336" w:type="dxa"/>
          </w:tcPr>
          <w:p w:rsidR="007D5C48" w:rsidRDefault="00D248DB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115,602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125,590</w:t>
            </w:r>
          </w:p>
        </w:tc>
        <w:tc>
          <w:tcPr>
            <w:tcW w:w="2337" w:type="dxa"/>
          </w:tcPr>
          <w:p w:rsidR="007D5C48" w:rsidRPr="00701DF1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53,508</w:t>
            </w:r>
          </w:p>
        </w:tc>
      </w:tr>
      <w:tr w:rsidR="007D5C48" w:rsidTr="007D5C48">
        <w:tc>
          <w:tcPr>
            <w:tcW w:w="2336" w:type="dxa"/>
          </w:tcPr>
          <w:p w:rsidR="007D5C48" w:rsidRDefault="00D248DB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29,710,040</w:t>
            </w:r>
          </w:p>
        </w:tc>
        <w:tc>
          <w:tcPr>
            <w:tcW w:w="2336" w:type="dxa"/>
          </w:tcPr>
          <w:p w:rsidR="007D5C48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30,268,233</w:t>
            </w:r>
          </w:p>
        </w:tc>
        <w:tc>
          <w:tcPr>
            <w:tcW w:w="2337" w:type="dxa"/>
          </w:tcPr>
          <w:p w:rsidR="007D5C48" w:rsidRPr="00701DF1" w:rsidRDefault="00046494" w:rsidP="001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29,930,686</w:t>
            </w:r>
          </w:p>
        </w:tc>
      </w:tr>
    </w:tbl>
    <w:p w:rsidR="00184AE7" w:rsidRPr="00184AE7" w:rsidRDefault="00184AE7" w:rsidP="00184A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Прямые выбросы (Охват 1)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выбросы, происходящие непосредственно от деятельности наших предприятий.</w:t>
      </w:r>
    </w:p>
    <w:p w:rsidR="00184AE7" w:rsidRPr="00184AE7" w:rsidRDefault="00184AE7" w:rsidP="00184A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Косвенные выбросы (Охват 2)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 выбросы связаны с производственными процессами и цепочками поставок.</w:t>
      </w:r>
    </w:p>
    <w:p w:rsidR="00184AE7" w:rsidRPr="00184AE7" w:rsidRDefault="00184AE7" w:rsidP="00184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DF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Декарбонизация и инициативы ERG Казахстан</w:t>
      </w:r>
    </w:p>
    <w:p w:rsidR="00184AE7" w:rsidRDefault="00184AE7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сосредоточены на следующих ключевых областях:</w:t>
      </w:r>
    </w:p>
    <w:p w:rsidR="00E06D32" w:rsidRPr="00701DF1" w:rsidRDefault="008249C6" w:rsidP="0018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10253D" wp14:editId="5956392E">
            <wp:extent cx="5940425" cy="25514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93C" w:rsidRPr="0070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Возобновляемые источники энергии (ВИЭ)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Увеличение доли ВИЭ в нашем энергетическом </w:t>
      </w:r>
      <w:proofErr w:type="spellStart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</w:t>
      </w:r>
      <w:proofErr w:type="spellEnd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 и горная техника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Модернизация оборудования для снижения выбросов в этих секторах.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Био</w:t>
      </w:r>
      <w:proofErr w:type="spellEnd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-карбон и проекты поглощения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биомассы для увеличения поглощения углерода.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Теплоснабжение на базе ВИЭ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 к возобновляемым источникам для обеспечения </w:t>
      </w:r>
      <w:proofErr w:type="spellStart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теплооснабжения</w:t>
      </w:r>
      <w:proofErr w:type="spellEnd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процессы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Внедрение инновационных решений для уменьшения углеродного следа.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CCUS (Улавливание, Использование и Хранение Углерода)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проектов по улавливанию и хранению углерода.</w:t>
      </w:r>
    </w:p>
    <w:p w:rsidR="00184AE7" w:rsidRPr="00184AE7" w:rsidRDefault="00184AE7" w:rsidP="00184A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Безуглеродная</w:t>
      </w:r>
      <w:proofErr w:type="spellEnd"/>
      <w:r w:rsidRPr="0018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энергетика</w:t>
      </w: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технологий для </w:t>
      </w:r>
      <w:proofErr w:type="spellStart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безуглеродного</w:t>
      </w:r>
      <w:proofErr w:type="spellEnd"/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энергии.</w:t>
      </w:r>
    </w:p>
    <w:p w:rsidR="00326367" w:rsidRPr="00326367" w:rsidRDefault="00184AE7" w:rsidP="00701DF1">
      <w:pPr>
        <w:spacing w:before="100" w:beforeAutospacing="1" w:after="100" w:afterAutospacing="1" w:line="240" w:lineRule="auto"/>
      </w:pPr>
      <w:r w:rsidRPr="00184AE7">
        <w:rPr>
          <w:rFonts w:ascii="Times New Roman" w:eastAsia="Times New Roman" w:hAnsi="Times New Roman" w:cs="Times New Roman"/>
          <w:sz w:val="24"/>
          <w:szCs w:val="24"/>
          <w:lang w:eastAsia="ru-RU"/>
        </w:rPr>
        <w:t>ERG открыта для партнерств в области технологий и финансирования, что позволит нам более эффективно реализовывать наши планы. Мы уверены, что совместные усилия с другими игроками рынка и научными учреждениями ускорят достижение поставленных результатов.</w:t>
      </w:r>
    </w:p>
    <w:sectPr w:rsidR="00326367" w:rsidRPr="0032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D3F"/>
    <w:multiLevelType w:val="hybridMultilevel"/>
    <w:tmpl w:val="0AD4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11C"/>
    <w:multiLevelType w:val="multilevel"/>
    <w:tmpl w:val="59D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C38F2"/>
    <w:multiLevelType w:val="multilevel"/>
    <w:tmpl w:val="D32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4052A"/>
    <w:multiLevelType w:val="multilevel"/>
    <w:tmpl w:val="A25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F162E"/>
    <w:multiLevelType w:val="multilevel"/>
    <w:tmpl w:val="26C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70D"/>
    <w:multiLevelType w:val="multilevel"/>
    <w:tmpl w:val="62D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6D8B"/>
    <w:multiLevelType w:val="multilevel"/>
    <w:tmpl w:val="7696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046494"/>
    <w:rsid w:val="0009159C"/>
    <w:rsid w:val="000975BC"/>
    <w:rsid w:val="00184AE7"/>
    <w:rsid w:val="00326367"/>
    <w:rsid w:val="003D1FC8"/>
    <w:rsid w:val="005D0D18"/>
    <w:rsid w:val="006D2A60"/>
    <w:rsid w:val="006D6E05"/>
    <w:rsid w:val="00701DF1"/>
    <w:rsid w:val="0071093C"/>
    <w:rsid w:val="007B2582"/>
    <w:rsid w:val="007D5C48"/>
    <w:rsid w:val="007F04F8"/>
    <w:rsid w:val="008249C6"/>
    <w:rsid w:val="00891265"/>
    <w:rsid w:val="009518FB"/>
    <w:rsid w:val="00B77F7B"/>
    <w:rsid w:val="00CA628D"/>
    <w:rsid w:val="00D248DB"/>
    <w:rsid w:val="00DD02FB"/>
    <w:rsid w:val="00DD6E0A"/>
    <w:rsid w:val="00E06D32"/>
    <w:rsid w:val="00E852C0"/>
    <w:rsid w:val="00E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AF96-9750-4006-86C8-2629D80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4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D5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AE7"/>
    <w:rPr>
      <w:b/>
      <w:bCs/>
    </w:rPr>
  </w:style>
  <w:style w:type="character" w:styleId="a5">
    <w:name w:val="Hyperlink"/>
    <w:basedOn w:val="a0"/>
    <w:uiPriority w:val="99"/>
    <w:unhideWhenUsed/>
    <w:rsid w:val="00184AE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C4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D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D5C4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List Paragraph"/>
    <w:basedOn w:val="a"/>
    <w:uiPriority w:val="34"/>
    <w:qFormat/>
    <w:rsid w:val="00EB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rg.kz/files/redesign/report_cards/136048149866c30aa35c74f1.84984101/file/ERG%20Decarb%20strategy%20RU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g.kz/files/redesign/report_cards/1726608203643f8498afeae4.92321236/file/%D0%9A%D0%BB%D0%B8%D0%BC%D0%B0%D1%82%D0%B8%D1%87%D0%B5%D1%81%D0%BA%D0%B0%D1%8F%20%D0%BF%D0%BE%D0%BB%D0%B8%D1%82%D0%B8%D0%BA%D0%B0_RU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84F2-F032-41A9-B3F9-77F6AFD3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3</Pages>
  <Words>540</Words>
  <Characters>3781</Characters>
  <Application>Microsoft Office Word</Application>
  <DocSecurity>0</DocSecurity>
  <Lines>93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 Amangaliyeva</dc:creator>
  <cp:keywords/>
  <dc:description/>
  <cp:lastModifiedBy>Zere Amangaliyeva</cp:lastModifiedBy>
  <cp:revision>10</cp:revision>
  <dcterms:created xsi:type="dcterms:W3CDTF">2024-10-16T04:53:00Z</dcterms:created>
  <dcterms:modified xsi:type="dcterms:W3CDTF">2024-10-30T09:06:00Z</dcterms:modified>
</cp:coreProperties>
</file>